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3B9EB5">
      <w:pPr>
        <w:jc w:val="center"/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山东省水利职工技术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协会</w:t>
      </w:r>
    </w:p>
    <w:p w14:paraId="3B6B09F0">
      <w:pPr>
        <w:jc w:val="center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  <w:shd w:val="clear" w:fill="FFFFFF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党组织与管理层集体学习及工作会商制度</w:t>
      </w:r>
    </w:p>
    <w:p w14:paraId="3D9ED8F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jc w:val="center"/>
        <w:textAlignment w:val="auto"/>
        <w:rPr>
          <w:rFonts w:hint="eastAsia" w:ascii="黑体" w:hAnsi="黑体" w:eastAsia="黑体" w:cs="黑体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第一章 总  则</w:t>
      </w:r>
    </w:p>
    <w:p w14:paraId="7D02E15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2" w:firstLineChars="200"/>
        <w:jc w:val="left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</w:pPr>
      <w:r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第一条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 xml:space="preserve"> 为强化党建引领，推动党建与业务深度融合，依据党内法规及上级要求，结合协会实际制定本制度。</w:t>
      </w:r>
    </w:p>
    <w:p w14:paraId="0C04DBD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2" w:firstLineChars="200"/>
        <w:jc w:val="left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</w:pPr>
      <w:r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第二条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 xml:space="preserve"> 集体学习指党组织与管理层共同开展的理论、政策、业务学习；工作会商指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  <w:t>就重大事项、重点工作协同议事决策。</w:t>
      </w:r>
    </w:p>
    <w:p w14:paraId="458080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2" w:firstLineChars="200"/>
        <w:jc w:val="left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</w:pPr>
      <w:r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  <w:t>第三条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  <w:t xml:space="preserve"> 遵循党建引领、民主集中、问题导向、常态长效原则。</w:t>
      </w:r>
    </w:p>
    <w:p w14:paraId="455CED4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2" w:firstLineChars="200"/>
        <w:jc w:val="left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</w:pPr>
      <w:r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  <w:t>第四条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  <w:t xml:space="preserve"> 适用于协会临时党支部、管理层全体成员。</w:t>
      </w:r>
    </w:p>
    <w:p w14:paraId="3638C2D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jc w:val="center"/>
        <w:textAlignment w:val="auto"/>
        <w:rPr>
          <w:rFonts w:hint="eastAsia" w:ascii="黑体" w:hAnsi="黑体" w:eastAsia="黑体" w:cs="黑体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  <w:t>第二章 集体学习制度</w:t>
      </w:r>
    </w:p>
    <w:p w14:paraId="61A24B1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2" w:firstLineChars="200"/>
        <w:jc w:val="left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</w:pPr>
      <w:r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  <w:t>第五条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  <w:t xml:space="preserve"> 党组织牵头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  <w:t>、书记负总责，管理层配合。秘书处负责计划、通知、记录、归档。</w:t>
      </w:r>
    </w:p>
    <w:p w14:paraId="35BD0AC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2" w:firstLineChars="200"/>
        <w:jc w:val="left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</w:pPr>
      <w:r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  <w:t>第</w:t>
      </w:r>
      <w:r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color w:val="auto"/>
          <w:spacing w:val="0"/>
          <w:sz w:val="28"/>
          <w:szCs w:val="28"/>
          <w:shd w:val="clear" w:fill="FFFFFF"/>
          <w:lang w:val="en-US" w:eastAsia="zh-CN"/>
        </w:rPr>
        <w:t>六</w:t>
      </w:r>
      <w:r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  <w:t>条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  <w:t xml:space="preserve"> 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28"/>
          <w:szCs w:val="28"/>
          <w:shd w:val="clear" w:fill="FFFFFF"/>
          <w:lang w:val="en-US" w:eastAsia="zh-CN"/>
        </w:rPr>
        <w:t>学习内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  <w:t>容含政治理论、政策法规、业务知识三类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28"/>
          <w:szCs w:val="28"/>
          <w:shd w:val="clear" w:fill="FFFFFF"/>
          <w:lang w:eastAsia="zh-CN"/>
        </w:rPr>
        <w:t>。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28"/>
          <w:szCs w:val="28"/>
          <w:shd w:val="clear" w:fill="FFFFFF"/>
          <w:lang w:val="en-US" w:eastAsia="zh-CN"/>
        </w:rPr>
        <w:t>结合协会会议、培训等工作安排，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28"/>
          <w:szCs w:val="28"/>
          <w:shd w:val="clear" w:fill="FFFFFF"/>
          <w:lang w:eastAsia="zh-CN"/>
        </w:rPr>
        <w:t>每半年集中学习1次，重大政策可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28"/>
          <w:szCs w:val="28"/>
          <w:shd w:val="clear" w:fill="FFFFFF"/>
          <w:lang w:val="en-US" w:eastAsia="zh-CN"/>
        </w:rPr>
        <w:t>随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28"/>
          <w:szCs w:val="28"/>
          <w:shd w:val="clear" w:fill="FFFFFF"/>
          <w:lang w:eastAsia="zh-CN"/>
        </w:rPr>
        <w:t>时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28"/>
          <w:szCs w:val="28"/>
          <w:shd w:val="clear" w:fill="FFFFFF"/>
          <w:lang w:val="en-US" w:eastAsia="zh-CN"/>
        </w:rPr>
        <w:t>组织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28"/>
          <w:szCs w:val="28"/>
          <w:shd w:val="clear" w:fill="FFFFFF"/>
          <w:lang w:eastAsia="zh-CN"/>
        </w:rPr>
        <w:t>专题学习。</w:t>
      </w:r>
    </w:p>
    <w:p w14:paraId="075DFFE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jc w:val="center"/>
        <w:textAlignment w:val="auto"/>
        <w:rPr>
          <w:rFonts w:hint="eastAsia" w:ascii="黑体" w:hAnsi="黑体" w:eastAsia="黑体" w:cs="黑体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  <w:t>第三章 工作会商制度</w:t>
      </w:r>
    </w:p>
    <w:p w14:paraId="1A85A5F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2" w:firstLineChars="200"/>
        <w:jc w:val="left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</w:pPr>
      <w:r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  <w:t>第</w:t>
      </w:r>
      <w:r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color w:val="auto"/>
          <w:spacing w:val="0"/>
          <w:sz w:val="28"/>
          <w:szCs w:val="28"/>
          <w:shd w:val="clear" w:fill="FFFFFF"/>
          <w:lang w:val="en-US" w:eastAsia="zh-CN"/>
        </w:rPr>
        <w:t>七</w:t>
      </w:r>
      <w:r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  <w:t>条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  <w:t xml:space="preserve"> 党组织牵头、管理层协同，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28"/>
          <w:szCs w:val="28"/>
          <w:shd w:val="clear" w:fill="FFFFFF"/>
          <w:lang w:val="en-US" w:eastAsia="zh-CN"/>
        </w:rPr>
        <w:t>临时党支部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  <w:t>书记主持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28"/>
          <w:szCs w:val="28"/>
          <w:shd w:val="clear" w:fill="FFFFFF"/>
          <w:lang w:eastAsia="zh-CN"/>
        </w:rPr>
        <w:t>。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  <w:t>重大事项可邀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28"/>
          <w:szCs w:val="28"/>
          <w:shd w:val="clear" w:fill="FFFFFF"/>
          <w:lang w:val="en-US" w:eastAsia="zh-CN"/>
        </w:rPr>
        <w:t>请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  <w:t>上级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28"/>
          <w:szCs w:val="28"/>
          <w:shd w:val="clear" w:fill="FFFFFF"/>
          <w:lang w:val="en-US" w:eastAsia="zh-CN"/>
        </w:rPr>
        <w:t>主管领导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  <w:t>、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28"/>
          <w:szCs w:val="28"/>
          <w:shd w:val="clear" w:fill="FFFFFF"/>
          <w:lang w:val="en-US" w:eastAsia="zh-CN"/>
        </w:rPr>
        <w:t>行业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  <w:t>专家、会员代表列席。</w:t>
      </w:r>
    </w:p>
    <w:p w14:paraId="643FB87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2" w:firstLineChars="200"/>
        <w:jc w:val="left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</w:pPr>
      <w:r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  <w:t>第</w:t>
      </w:r>
      <w:r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color w:val="auto"/>
          <w:spacing w:val="0"/>
          <w:sz w:val="28"/>
          <w:szCs w:val="28"/>
          <w:shd w:val="clear" w:fill="FFFFFF"/>
          <w:lang w:val="en-US" w:eastAsia="zh-CN"/>
        </w:rPr>
        <w:t>八</w:t>
      </w:r>
      <w:r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  <w:t>条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  <w:t xml:space="preserve"> 议题双向收集、共同审定；内容含规划、活动、服务、等重大事项。</w:t>
      </w:r>
    </w:p>
    <w:p w14:paraId="528320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2" w:firstLineChars="200"/>
        <w:jc w:val="left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</w:pPr>
      <w:r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第</w:t>
      </w:r>
      <w:r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>九</w:t>
      </w:r>
      <w:r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条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 xml:space="preserve"> 每半年常规会商1次，重大紧急事项可临时召开。</w:t>
      </w:r>
    </w:p>
    <w:p w14:paraId="1451D5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jc w:val="center"/>
        <w:textAlignment w:val="auto"/>
        <w:rPr>
          <w:rFonts w:hint="eastAsia" w:ascii="黑体" w:hAnsi="黑体" w:eastAsia="黑体" w:cs="黑体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第四章 保障与监督</w:t>
      </w:r>
    </w:p>
    <w:p w14:paraId="4109E98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2" w:firstLineChars="200"/>
        <w:jc w:val="left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</w:pPr>
      <w:r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第十条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 xml:space="preserve"> 协会应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>秘书处负责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为学习会商制度的有效运行提供必要保障，包括时间安排、场地设施等。</w:t>
      </w:r>
    </w:p>
    <w:p w14:paraId="7C13D40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2" w:firstLineChars="200"/>
        <w:jc w:val="left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</w:pPr>
      <w:r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第十</w:t>
      </w:r>
      <w:r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>一</w:t>
      </w:r>
      <w:r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条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 xml:space="preserve"> 对未按本制度规定开展集体学习、工作会商活动的相关人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>员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，及时进行督促整改。</w:t>
      </w:r>
    </w:p>
    <w:p w14:paraId="04B19A3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jc w:val="center"/>
        <w:textAlignment w:val="auto"/>
        <w:rPr>
          <w:rFonts w:hint="eastAsia" w:ascii="黑体" w:hAnsi="黑体" w:eastAsia="黑体" w:cs="黑体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第五章 附  则</w:t>
      </w:r>
    </w:p>
    <w:p w14:paraId="1AF9DD8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2" w:firstLineChars="200"/>
        <w:jc w:val="left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</w:pPr>
      <w:r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第十二条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 xml:space="preserve"> 本制度由协会党组织负责解释。</w:t>
      </w:r>
    </w:p>
    <w:p w14:paraId="08EACFD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2" w:firstLineChars="200"/>
        <w:jc w:val="left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</w:pPr>
      <w:r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第十三条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 xml:space="preserve"> 本制度自发布之日起施行。</w:t>
      </w:r>
    </w:p>
    <w:sectPr>
      <w:footerReference r:id="rId3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BC3800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5ABF424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35ABF424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4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F96191B"/>
    <w:rsid w:val="007419BF"/>
    <w:rsid w:val="034951A5"/>
    <w:rsid w:val="0BA31A42"/>
    <w:rsid w:val="0BE378F0"/>
    <w:rsid w:val="0FBE4261"/>
    <w:rsid w:val="0FCA128D"/>
    <w:rsid w:val="14B20566"/>
    <w:rsid w:val="1AFB19DB"/>
    <w:rsid w:val="1CB87339"/>
    <w:rsid w:val="205B0707"/>
    <w:rsid w:val="21A954A2"/>
    <w:rsid w:val="2F96191B"/>
    <w:rsid w:val="371F3DE4"/>
    <w:rsid w:val="3938077D"/>
    <w:rsid w:val="3B750477"/>
    <w:rsid w:val="46F801AE"/>
    <w:rsid w:val="482374AD"/>
    <w:rsid w:val="4ADA6548"/>
    <w:rsid w:val="50837798"/>
    <w:rsid w:val="50C3182D"/>
    <w:rsid w:val="5BE70AC5"/>
    <w:rsid w:val="64354398"/>
    <w:rsid w:val="6A5B5705"/>
    <w:rsid w:val="718A5D23"/>
  </w:rsids>
  <m:mathPr>
    <m:mathFont m:val="Times New Roman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549</Words>
  <Characters>549</Characters>
  <Lines>0</Lines>
  <Paragraphs>0</Paragraphs>
  <TotalTime>85</TotalTime>
  <ScaleCrop>false</ScaleCrop>
  <LinksUpToDate>false</LinksUpToDate>
  <CharactersWithSpaces>571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2026-05-19T02:09:00Z</dcterms:created>
  <dc:creator>憂傷</dc:creator>
  <cp:lastModifiedBy>蚂蚁明元</cp:lastModifiedBy>
  <dcterms:modified xsi:type="dcterms:W3CDTF">2026-06-12T02:53:54Z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DB923303E5E54AB2BD7824C9B5C8E9C1_11</vt:lpwstr>
  </property>
  <property fmtid="{D5CDD505-2E9C-101B-9397-08002B2CF9AE}" pid="4" name="KSOTemplateDocerSaveRecord">
    <vt:lpwstr>eyJoZGlkIjoiYzg4Y2IxNmFlNWNjMTk2ODQzY2RjY2I3NzE2YTQwM2YiLCJ1c2VySWQiOiI0NjQ3OTg5NzMifQ==</vt:lpwstr>
  </property>
</Properties>
</file>